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BE31" w14:textId="77777777" w:rsidR="00430FF2" w:rsidRDefault="00430FF2" w:rsidP="00430FF2">
      <w:pPr>
        <w:widowControl/>
        <w:rPr>
          <w:rFonts w:ascii="Calibri" w:eastAsia="Calibri" w:hAnsi="Calibri" w:cs="Calibri"/>
          <w:b/>
          <w:sz w:val="24"/>
          <w:szCs w:val="24"/>
          <w:u w:val="single"/>
        </w:rPr>
      </w:pPr>
      <w:r>
        <w:rPr>
          <w:rFonts w:ascii="Calibri" w:eastAsia="Calibri" w:hAnsi="Calibri" w:cs="Calibri"/>
          <w:b/>
          <w:sz w:val="24"/>
          <w:szCs w:val="24"/>
          <w:u w:val="single"/>
        </w:rPr>
        <w:t>Relationships and Sex Education Parents and Carers Pack 2023-2024</w:t>
      </w:r>
    </w:p>
    <w:p w14:paraId="4A6F2A74" w14:textId="77777777" w:rsidR="00430FF2" w:rsidRDefault="00430FF2" w:rsidP="00430FF2">
      <w:pPr>
        <w:widowControl/>
        <w:rPr>
          <w:rFonts w:ascii="Quattrocento Sans" w:eastAsia="Quattrocento Sans" w:hAnsi="Quattrocento Sans" w:cs="Quattrocento Sans"/>
          <w:sz w:val="18"/>
          <w:szCs w:val="18"/>
        </w:rPr>
      </w:pPr>
      <w:r>
        <w:rPr>
          <w:rFonts w:ascii="Calibri" w:eastAsia="Calibri" w:hAnsi="Calibri" w:cs="Calibri"/>
          <w:sz w:val="24"/>
          <w:szCs w:val="24"/>
        </w:rPr>
        <w:t> </w:t>
      </w:r>
    </w:p>
    <w:p w14:paraId="25BC7703" w14:textId="77777777" w:rsidR="00430FF2" w:rsidRDefault="00430FF2" w:rsidP="00430FF2">
      <w:pPr>
        <w:widowControl/>
        <w:rPr>
          <w:rFonts w:ascii="Quattrocento Sans" w:eastAsia="Quattrocento Sans" w:hAnsi="Quattrocento Sans" w:cs="Quattrocento Sans"/>
          <w:sz w:val="18"/>
          <w:szCs w:val="18"/>
        </w:rPr>
      </w:pPr>
      <w:r>
        <w:rPr>
          <w:rFonts w:ascii="Calibri" w:eastAsia="Calibri" w:hAnsi="Calibri" w:cs="Calibri"/>
          <w:color w:val="555555"/>
          <w:sz w:val="24"/>
          <w:szCs w:val="24"/>
        </w:rPr>
        <w:t>We have worked hard to make sure that our new Life Skills curriculum reflects the values of our school community. We have assessed what pupils need to know to be safe, ready and respectful in school, in their personal relationships and in the wider world. We will ensure we take in to account every pupil’s learning needs when teaching Life Skills.  </w:t>
      </w:r>
      <w:r>
        <w:rPr>
          <w:rFonts w:ascii="Calibri" w:eastAsia="Calibri" w:hAnsi="Calibri" w:cs="Calibri"/>
          <w:color w:val="555555"/>
          <w:sz w:val="24"/>
          <w:szCs w:val="24"/>
        </w:rPr>
        <w:br/>
        <w:t>We now want to ensure that you are aware of what we are discussing in class and feel confident talking to staff if you have any concerns. These subjects will be approached openly and sensitively and some students may want to discuss some of the issues in further detail. It is vital that we work together and share a common approach to questions raised. I have outlined what we will be covering and why it is important for your child below.  </w:t>
      </w:r>
    </w:p>
    <w:p w14:paraId="4A2E83E2" w14:textId="77777777" w:rsidR="00430FF2" w:rsidRDefault="00430FF2" w:rsidP="00430FF2">
      <w:pPr>
        <w:widowControl/>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tbl>
      <w:tblPr>
        <w:tblW w:w="900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3105"/>
        <w:gridCol w:w="5895"/>
      </w:tblGrid>
      <w:tr w:rsidR="00430FF2" w14:paraId="2258E860" w14:textId="77777777" w:rsidTr="00A17D8D">
        <w:tc>
          <w:tcPr>
            <w:tcW w:w="3105" w:type="dxa"/>
            <w:tcBorders>
              <w:top w:val="single" w:sz="6" w:space="0" w:color="000000"/>
              <w:left w:val="single" w:sz="6" w:space="0" w:color="000000"/>
              <w:bottom w:val="single" w:sz="6" w:space="0" w:color="000000"/>
              <w:right w:val="single" w:sz="6" w:space="0" w:color="000000"/>
            </w:tcBorders>
            <w:shd w:val="clear" w:color="auto" w:fill="auto"/>
          </w:tcPr>
          <w:p w14:paraId="75864E1D"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What are we learning about?</w:t>
            </w:r>
            <w:r>
              <w:rPr>
                <w:rFonts w:ascii="Calibri" w:eastAsia="Calibri" w:hAnsi="Calibri" w:cs="Calibri"/>
                <w:color w:val="000000"/>
                <w:sz w:val="24"/>
                <w:szCs w:val="24"/>
              </w:rPr>
              <w:t> </w:t>
            </w:r>
          </w:p>
        </w:tc>
        <w:tc>
          <w:tcPr>
            <w:tcW w:w="5895" w:type="dxa"/>
            <w:tcBorders>
              <w:top w:val="single" w:sz="6" w:space="0" w:color="000000"/>
              <w:left w:val="nil"/>
              <w:bottom w:val="single" w:sz="6" w:space="0" w:color="000000"/>
              <w:right w:val="single" w:sz="6" w:space="0" w:color="000000"/>
            </w:tcBorders>
            <w:shd w:val="clear" w:color="auto" w:fill="auto"/>
          </w:tcPr>
          <w:p w14:paraId="3C6FA6A5"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b/>
                <w:color w:val="000000"/>
                <w:sz w:val="24"/>
                <w:szCs w:val="24"/>
              </w:rPr>
              <w:t>Why is it important for students to have open and honest discussions about this?</w:t>
            </w:r>
            <w:r>
              <w:rPr>
                <w:rFonts w:ascii="Calibri" w:eastAsia="Calibri" w:hAnsi="Calibri" w:cs="Calibri"/>
                <w:color w:val="000000"/>
                <w:sz w:val="24"/>
                <w:szCs w:val="24"/>
              </w:rPr>
              <w:t> </w:t>
            </w:r>
          </w:p>
        </w:tc>
      </w:tr>
      <w:tr w:rsidR="00430FF2" w14:paraId="0C61765A"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47D77BF2"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POSITIVE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30BAE149"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know what positive relationships look and feel like, including how to get help if needed. </w:t>
            </w:r>
          </w:p>
        </w:tc>
      </w:tr>
      <w:tr w:rsidR="00430FF2" w14:paraId="39FDA25F"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12062374"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PORTRAYAL OF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108ADAEE"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recognise that the media may not reflect real life and the possible impact of this on yours and others’ expectations. </w:t>
            </w:r>
          </w:p>
        </w:tc>
      </w:tr>
      <w:tr w:rsidR="00430FF2" w14:paraId="1EB99D2C"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524ADC0B"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FAMILY LIFE</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1CE8816B"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know how important supportive and stable relationships are for a family, whatever form they take </w:t>
            </w:r>
          </w:p>
        </w:tc>
      </w:tr>
      <w:tr w:rsidR="00430FF2" w14:paraId="2829BCAE"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51CF5668"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FORMING AND MAINTAINING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1A32C12E"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know the different stages of relationships and assess what you need to be ready for each stage. </w:t>
            </w:r>
          </w:p>
        </w:tc>
      </w:tr>
      <w:tr w:rsidR="00430FF2" w14:paraId="14EA99D1"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6438372D"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CONSENT</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5BA99CA0"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understand the idea of consent and the social, emotional and legal importance of informed consent.  </w:t>
            </w:r>
          </w:p>
        </w:tc>
      </w:tr>
      <w:tr w:rsidR="00430FF2" w14:paraId="7127C960"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071BABCA"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CONTRACEPTION AND SEXUAL HEALTH</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4B9A1516"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learn about the risks of unprotected sex and how to safely use different forms of contraception </w:t>
            </w:r>
          </w:p>
        </w:tc>
      </w:tr>
      <w:tr w:rsidR="00430FF2" w14:paraId="6CFC2CA7"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1E6566A8"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PEER PRESSURE</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331FFB65"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understand the feelings and pressure that the need for peer approval can generate </w:t>
            </w:r>
          </w:p>
        </w:tc>
      </w:tr>
      <w:tr w:rsidR="00430FF2" w14:paraId="6BAFE82B"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2149F024"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BULLYING AND ABUSE</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2C8E5717"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recognise and know how to manage bullying and abuse in all its forms. </w:t>
            </w:r>
          </w:p>
        </w:tc>
      </w:tr>
      <w:tr w:rsidR="00430FF2" w14:paraId="6E54C215"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566A9927"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ONLINE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52825DC9"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establish clear personal boundaries around those aspects of their lives they wish to be private.   </w:t>
            </w:r>
          </w:p>
        </w:tc>
      </w:tr>
    </w:tbl>
    <w:p w14:paraId="44A68635" w14:textId="77777777" w:rsidR="00430FF2" w:rsidRDefault="00430FF2" w:rsidP="00430FF2">
      <w:pPr>
        <w:widowControl/>
        <w:rPr>
          <w:rFonts w:ascii="Quattrocento Sans" w:eastAsia="Quattrocento Sans" w:hAnsi="Quattrocento Sans" w:cs="Quattrocento Sans"/>
          <w:sz w:val="18"/>
          <w:szCs w:val="18"/>
        </w:rPr>
      </w:pPr>
      <w:r>
        <w:rPr>
          <w:rFonts w:ascii="Calibri" w:eastAsia="Calibri" w:hAnsi="Calibri" w:cs="Calibri"/>
          <w:color w:val="555555"/>
        </w:rPr>
        <w:t>This curriculum is LGBT+ Inclusive and while we try to explore all views sensitively, we will not tolerate prejudiced or discriminatory language.  </w:t>
      </w:r>
      <w:r>
        <w:rPr>
          <w:rFonts w:ascii="Calibri" w:eastAsia="Calibri" w:hAnsi="Calibri" w:cs="Calibri"/>
          <w:color w:val="555555"/>
        </w:rPr>
        <w:br/>
      </w:r>
      <w:r>
        <w:rPr>
          <w:rFonts w:ascii="Calibri" w:eastAsia="Calibri" w:hAnsi="Calibri" w:cs="Calibri"/>
        </w:rPr>
        <w:t> </w:t>
      </w:r>
      <w:r>
        <w:rPr>
          <w:rFonts w:ascii="Calibri" w:eastAsia="Calibri" w:hAnsi="Calibri" w:cs="Calibri"/>
        </w:rPr>
        <w:br/>
      </w:r>
      <w:r>
        <w:rPr>
          <w:rFonts w:ascii="Calibri" w:eastAsia="Calibri" w:hAnsi="Calibri" w:cs="Calibri"/>
          <w:sz w:val="24"/>
          <w:szCs w:val="24"/>
        </w:rPr>
        <w:t>The full programme can be found in our RSE policy on our website at </w:t>
      </w:r>
      <w:hyperlink r:id="rId6">
        <w:r>
          <w:rPr>
            <w:rFonts w:ascii="Calibri" w:eastAsia="Calibri" w:hAnsi="Calibri" w:cs="Calibri"/>
            <w:color w:val="0563C1"/>
            <w:sz w:val="24"/>
            <w:szCs w:val="24"/>
            <w:u w:val="single"/>
          </w:rPr>
          <w:t>www.theedgeacademy.co.uk/policies</w:t>
        </w:r>
      </w:hyperlink>
      <w:r>
        <w:rPr>
          <w:rFonts w:ascii="Calibri" w:eastAsia="Calibri" w:hAnsi="Calibri" w:cs="Calibri"/>
          <w:sz w:val="24"/>
          <w:szCs w:val="24"/>
        </w:rPr>
        <w:t>. Graphic overviews of what we cover can be found on the Life Skills home learning page at </w:t>
      </w:r>
      <w:hyperlink r:id="rId7">
        <w:r>
          <w:rPr>
            <w:rFonts w:ascii="Calibri" w:eastAsia="Calibri" w:hAnsi="Calibri" w:cs="Calibri"/>
            <w:color w:val="0563C1"/>
            <w:sz w:val="24"/>
            <w:szCs w:val="24"/>
            <w:u w:val="single"/>
          </w:rPr>
          <w:t>https://www.theedgeacademy.co.uk/learning-from-home-life-skills/</w:t>
        </w:r>
      </w:hyperlink>
      <w:r>
        <w:rPr>
          <w:rFonts w:ascii="Calibri" w:eastAsia="Calibri" w:hAnsi="Calibri" w:cs="Calibri"/>
          <w:sz w:val="24"/>
          <w:szCs w:val="24"/>
        </w:rPr>
        <w:t> and example resources are listed below each overview.  </w:t>
      </w:r>
      <w:r>
        <w:rPr>
          <w:rFonts w:ascii="Calibri" w:eastAsia="Calibri" w:hAnsi="Calibri" w:cs="Calibri"/>
          <w:sz w:val="24"/>
          <w:szCs w:val="24"/>
        </w:rPr>
        <w:br/>
      </w:r>
      <w:r>
        <w:rPr>
          <w:rFonts w:ascii="Calibri" w:eastAsia="Calibri" w:hAnsi="Calibri" w:cs="Calibri"/>
        </w:rPr>
        <w:t> </w:t>
      </w:r>
      <w:r>
        <w:rPr>
          <w:rFonts w:ascii="Calibri" w:eastAsia="Calibri" w:hAnsi="Calibri" w:cs="Calibri"/>
        </w:rPr>
        <w:br/>
      </w:r>
      <w:r>
        <w:rPr>
          <w:rFonts w:ascii="Calibri" w:eastAsia="Calibri" w:hAnsi="Calibri" w:cs="Calibri"/>
          <w:sz w:val="24"/>
          <w:szCs w:val="24"/>
        </w:rPr>
        <w:t xml:space="preserve">We welcome any input from parents and carers, if you want to discuss any of this in further </w:t>
      </w:r>
      <w:proofErr w:type="gramStart"/>
      <w:r>
        <w:rPr>
          <w:rFonts w:ascii="Calibri" w:eastAsia="Calibri" w:hAnsi="Calibri" w:cs="Calibri"/>
          <w:sz w:val="24"/>
          <w:szCs w:val="24"/>
        </w:rPr>
        <w:t>detail</w:t>
      </w:r>
      <w:proofErr w:type="gramEnd"/>
      <w:r>
        <w:rPr>
          <w:rFonts w:ascii="Calibri" w:eastAsia="Calibri" w:hAnsi="Calibri" w:cs="Calibri"/>
          <w:sz w:val="24"/>
          <w:szCs w:val="24"/>
        </w:rPr>
        <w:t xml:space="preserve"> I can be contacted on 0121 533 5858 or  </w:t>
      </w:r>
      <w:hyperlink r:id="rId8">
        <w:r>
          <w:rPr>
            <w:rFonts w:ascii="Calibri" w:eastAsia="Calibri" w:hAnsi="Calibri" w:cs="Calibri"/>
            <w:color w:val="0563C1"/>
            <w:sz w:val="24"/>
            <w:szCs w:val="24"/>
            <w:u w:val="single"/>
          </w:rPr>
          <w:t>charlotte.poynton@theedgeacademy.co.uk</w:t>
        </w:r>
      </w:hyperlink>
      <w:r>
        <w:rPr>
          <w:rFonts w:ascii="Calibri" w:eastAsia="Calibri" w:hAnsi="Calibri" w:cs="Calibri"/>
          <w:sz w:val="24"/>
          <w:szCs w:val="24"/>
        </w:rPr>
        <w:t>  </w:t>
      </w:r>
    </w:p>
    <w:p w14:paraId="43776C5B" w14:textId="77777777" w:rsidR="00430FF2" w:rsidRDefault="00430FF2" w:rsidP="00430FF2">
      <w:pPr>
        <w:widowControl/>
        <w:pBdr>
          <w:top w:val="nil"/>
          <w:left w:val="nil"/>
          <w:bottom w:val="nil"/>
          <w:right w:val="nil"/>
          <w:between w:val="nil"/>
        </w:pBdr>
        <w:rPr>
          <w:color w:val="000000"/>
          <w:sz w:val="24"/>
          <w:szCs w:val="24"/>
        </w:rPr>
      </w:pPr>
    </w:p>
    <w:p w14:paraId="5784B560" w14:textId="77777777" w:rsidR="00430FF2" w:rsidRDefault="00430FF2" w:rsidP="00430FF2">
      <w:pPr>
        <w:widowControl/>
        <w:rPr>
          <w:noProof/>
          <w:sz w:val="24"/>
          <w:szCs w:val="24"/>
        </w:rPr>
      </w:pPr>
    </w:p>
    <w:p w14:paraId="192F074F" w14:textId="77777777" w:rsidR="00430FF2" w:rsidRDefault="00430FF2" w:rsidP="00430FF2">
      <w:pPr>
        <w:widowControl/>
        <w:rPr>
          <w:rFonts w:ascii="Quattrocento Sans" w:eastAsia="Quattrocento Sans" w:hAnsi="Quattrocento Sans" w:cs="Quattrocento Sans"/>
          <w:sz w:val="18"/>
          <w:szCs w:val="18"/>
        </w:rPr>
      </w:pPr>
      <w:r>
        <w:rPr>
          <w:rFonts w:ascii="Calibri" w:eastAsia="Calibri" w:hAnsi="Calibri" w:cs="Calibri"/>
        </w:rPr>
        <w:t> </w:t>
      </w:r>
    </w:p>
    <w:p w14:paraId="3C381699" w14:textId="77777777" w:rsidR="00430FF2" w:rsidRDefault="00430FF2" w:rsidP="00430FF2">
      <w:pPr>
        <w:widowControl/>
        <w:rPr>
          <w:rFonts w:ascii="Quattrocento Sans" w:eastAsia="Quattrocento Sans" w:hAnsi="Quattrocento Sans" w:cs="Quattrocento Sans"/>
          <w:sz w:val="18"/>
          <w:szCs w:val="18"/>
        </w:rPr>
      </w:pPr>
      <w:r>
        <w:rPr>
          <w:rFonts w:ascii="Calibri" w:eastAsia="Calibri" w:hAnsi="Calibri" w:cs="Calibri"/>
          <w:b/>
          <w:sz w:val="24"/>
          <w:szCs w:val="24"/>
          <w:u w:val="single"/>
        </w:rPr>
        <w:lastRenderedPageBreak/>
        <w:t>Key Stage 4 Relationships and Sex Education Parents and Carers Pack 2023-2024</w:t>
      </w:r>
      <w:r>
        <w:rPr>
          <w:rFonts w:ascii="Calibri" w:eastAsia="Calibri" w:hAnsi="Calibri" w:cs="Calibri"/>
          <w:sz w:val="24"/>
          <w:szCs w:val="24"/>
        </w:rPr>
        <w:br/>
        <w:t> </w:t>
      </w:r>
    </w:p>
    <w:p w14:paraId="4EC7CE90" w14:textId="77777777" w:rsidR="00430FF2" w:rsidRDefault="00430FF2" w:rsidP="00430FF2">
      <w:pPr>
        <w:widowControl/>
        <w:rPr>
          <w:rFonts w:ascii="Quattrocento Sans" w:eastAsia="Quattrocento Sans" w:hAnsi="Quattrocento Sans" w:cs="Quattrocento Sans"/>
          <w:sz w:val="18"/>
          <w:szCs w:val="18"/>
        </w:rPr>
      </w:pPr>
      <w:r>
        <w:rPr>
          <w:rFonts w:ascii="Calibri" w:eastAsia="Calibri" w:hAnsi="Calibri" w:cs="Calibri"/>
          <w:color w:val="555555"/>
          <w:sz w:val="24"/>
          <w:szCs w:val="24"/>
        </w:rPr>
        <w:t>We have worked hard to make sure that our new Life Skills curriculum reflects the values of our school community. We have assessed what pupils need to know to be safe, ready and respectful in school, in their personal relationships and in the wider world. We will ensure we take in to account every pupil’s learning needs when teaching Life Skills.  </w:t>
      </w:r>
      <w:r>
        <w:rPr>
          <w:rFonts w:ascii="Calibri" w:eastAsia="Calibri" w:hAnsi="Calibri" w:cs="Calibri"/>
          <w:color w:val="555555"/>
          <w:sz w:val="24"/>
          <w:szCs w:val="24"/>
        </w:rPr>
        <w:br/>
        <w:t>We now want to ensure that you are aware of what we are discussing in class and feel confident talking to staff if you have any concerns. These subjects will be approached openly and sensitively and some students may want to discuss some of the issues in further detail. It is vital that we work together and share a common approach to questions raised. I have outlined what we will be covering and why it is important for your child below.  </w:t>
      </w:r>
    </w:p>
    <w:p w14:paraId="624C4220" w14:textId="77777777" w:rsidR="00430FF2" w:rsidRDefault="00430FF2" w:rsidP="00430FF2">
      <w:pPr>
        <w:widowControl/>
        <w:rPr>
          <w:rFonts w:ascii="Quattrocento Sans" w:eastAsia="Quattrocento Sans" w:hAnsi="Quattrocento Sans" w:cs="Quattrocento Sans"/>
          <w:sz w:val="18"/>
          <w:szCs w:val="18"/>
        </w:rPr>
      </w:pPr>
      <w:r>
        <w:rPr>
          <w:rFonts w:ascii="Times New Roman" w:eastAsia="Times New Roman" w:hAnsi="Times New Roman" w:cs="Times New Roman"/>
          <w:sz w:val="24"/>
          <w:szCs w:val="24"/>
        </w:rPr>
        <w:t> </w:t>
      </w:r>
    </w:p>
    <w:tbl>
      <w:tblPr>
        <w:tblW w:w="900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3105"/>
        <w:gridCol w:w="5895"/>
      </w:tblGrid>
      <w:tr w:rsidR="00430FF2" w14:paraId="7E0192E2" w14:textId="77777777" w:rsidTr="00A17D8D">
        <w:tc>
          <w:tcPr>
            <w:tcW w:w="3105" w:type="dxa"/>
            <w:tcBorders>
              <w:top w:val="single" w:sz="6" w:space="0" w:color="000000"/>
              <w:left w:val="single" w:sz="6" w:space="0" w:color="000000"/>
              <w:bottom w:val="single" w:sz="6" w:space="0" w:color="000000"/>
              <w:right w:val="single" w:sz="6" w:space="0" w:color="000000"/>
            </w:tcBorders>
            <w:shd w:val="clear" w:color="auto" w:fill="auto"/>
          </w:tcPr>
          <w:p w14:paraId="2291C155"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What are </w:t>
            </w:r>
            <w:proofErr w:type="gramStart"/>
            <w:r>
              <w:rPr>
                <w:rFonts w:ascii="Calibri" w:eastAsia="Calibri" w:hAnsi="Calibri" w:cs="Calibri"/>
                <w:b/>
                <w:color w:val="000000"/>
                <w:sz w:val="24"/>
                <w:szCs w:val="24"/>
              </w:rPr>
              <w:t>we  learning</w:t>
            </w:r>
            <w:proofErr w:type="gramEnd"/>
            <w:r>
              <w:rPr>
                <w:rFonts w:ascii="Calibri" w:eastAsia="Calibri" w:hAnsi="Calibri" w:cs="Calibri"/>
                <w:b/>
                <w:color w:val="000000"/>
                <w:sz w:val="24"/>
                <w:szCs w:val="24"/>
              </w:rPr>
              <w:t> about?</w:t>
            </w:r>
            <w:r>
              <w:rPr>
                <w:rFonts w:ascii="Calibri" w:eastAsia="Calibri" w:hAnsi="Calibri" w:cs="Calibri"/>
                <w:color w:val="000000"/>
                <w:sz w:val="24"/>
                <w:szCs w:val="24"/>
              </w:rPr>
              <w:t> </w:t>
            </w:r>
          </w:p>
        </w:tc>
        <w:tc>
          <w:tcPr>
            <w:tcW w:w="5895" w:type="dxa"/>
            <w:tcBorders>
              <w:top w:val="single" w:sz="6" w:space="0" w:color="000000"/>
              <w:left w:val="nil"/>
              <w:bottom w:val="single" w:sz="6" w:space="0" w:color="000000"/>
              <w:right w:val="single" w:sz="6" w:space="0" w:color="000000"/>
            </w:tcBorders>
            <w:shd w:val="clear" w:color="auto" w:fill="auto"/>
          </w:tcPr>
          <w:p w14:paraId="4CB2AF72"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b/>
                <w:color w:val="000000"/>
                <w:sz w:val="24"/>
                <w:szCs w:val="24"/>
              </w:rPr>
              <w:t>Why is it important for students to have open and honest discussions about this?</w:t>
            </w:r>
            <w:r>
              <w:rPr>
                <w:rFonts w:ascii="Calibri" w:eastAsia="Calibri" w:hAnsi="Calibri" w:cs="Calibri"/>
                <w:color w:val="000000"/>
                <w:sz w:val="24"/>
                <w:szCs w:val="24"/>
              </w:rPr>
              <w:t> </w:t>
            </w:r>
          </w:p>
        </w:tc>
      </w:tr>
      <w:tr w:rsidR="00430FF2" w14:paraId="3DB81BE2"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1D6CEC94"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POSITIVE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76BCA2A2"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know what positive relationships look and feel like, including how to get help if needed. </w:t>
            </w:r>
          </w:p>
        </w:tc>
      </w:tr>
      <w:tr w:rsidR="00430FF2" w14:paraId="441E06AA"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5B1290D4"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PORTRAYAL OF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724B0C26"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recognise that the media, including pornography, may not reflect real life and the possible impact of this on yours and others’ expectations. </w:t>
            </w:r>
          </w:p>
        </w:tc>
      </w:tr>
      <w:tr w:rsidR="00430FF2" w14:paraId="746AC7A8"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4EF28126"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FAMILY LIFE</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48515D08"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know what makes a successful family, including your rights around adoption, fostering and fertility treatment.   </w:t>
            </w:r>
          </w:p>
        </w:tc>
      </w:tr>
      <w:tr w:rsidR="00430FF2" w14:paraId="47A879F4"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3F7A6A5F"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FORMING AND MAINTAINING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564F9F8B"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know the signs and the impact of relationship abuse and how to get support.  </w:t>
            </w:r>
          </w:p>
        </w:tc>
      </w:tr>
      <w:tr w:rsidR="00430FF2" w14:paraId="422CA999"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255B530B"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CONSENT</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3B8D98D3"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understand the social, emotional and legal importance of informed consent and how capacity to consent can be impaired by drugs or alcohol. </w:t>
            </w:r>
          </w:p>
        </w:tc>
      </w:tr>
      <w:tr w:rsidR="00430FF2" w14:paraId="3B5C4B68"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46732F58"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CONTRACEPTION AND PREGNANCY</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4BEC17DD"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learn about the risks of unprotected sex and how to safely use different forms of contraception. To explore the different pathways for dealing with unintended pregnancy.  </w:t>
            </w:r>
          </w:p>
        </w:tc>
      </w:tr>
      <w:tr w:rsidR="00430FF2" w14:paraId="4F979657"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5EC5B19E"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PEER PRESSURE</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613BD642"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understand the feelings and pressure that the need for peer approval can generate </w:t>
            </w:r>
          </w:p>
        </w:tc>
      </w:tr>
      <w:tr w:rsidR="00430FF2" w14:paraId="25A7D677" w14:textId="77777777" w:rsidTr="00A17D8D">
        <w:tc>
          <w:tcPr>
            <w:tcW w:w="3105" w:type="dxa"/>
            <w:tcBorders>
              <w:top w:val="nil"/>
              <w:left w:val="single" w:sz="6" w:space="0" w:color="000000"/>
              <w:bottom w:val="single" w:sz="6" w:space="0" w:color="000000"/>
              <w:right w:val="single" w:sz="6" w:space="0" w:color="000000"/>
            </w:tcBorders>
            <w:shd w:val="clear" w:color="auto" w:fill="auto"/>
          </w:tcPr>
          <w:p w14:paraId="056F64D2" w14:textId="77777777" w:rsidR="00430FF2" w:rsidRDefault="00430FF2" w:rsidP="00A17D8D">
            <w:pPr>
              <w:jc w:val="center"/>
              <w:rPr>
                <w:rFonts w:ascii="Times New Roman" w:eastAsia="Times New Roman" w:hAnsi="Times New Roman" w:cs="Times New Roman"/>
                <w:sz w:val="24"/>
                <w:szCs w:val="24"/>
              </w:rPr>
            </w:pPr>
            <w:r>
              <w:rPr>
                <w:rFonts w:ascii="Calibri" w:eastAsia="Calibri" w:hAnsi="Calibri" w:cs="Calibri"/>
                <w:b/>
                <w:color w:val="000000"/>
                <w:sz w:val="24"/>
                <w:szCs w:val="24"/>
              </w:rPr>
              <w:t>ONLINE RELATIONSHIPS</w:t>
            </w:r>
            <w:r>
              <w:rPr>
                <w:rFonts w:ascii="Calibri" w:eastAsia="Calibri" w:hAnsi="Calibri" w:cs="Calibri"/>
                <w:color w:val="000000"/>
                <w:sz w:val="24"/>
                <w:szCs w:val="24"/>
              </w:rPr>
              <w:t> </w:t>
            </w:r>
          </w:p>
        </w:tc>
        <w:tc>
          <w:tcPr>
            <w:tcW w:w="5895" w:type="dxa"/>
            <w:tcBorders>
              <w:top w:val="nil"/>
              <w:left w:val="nil"/>
              <w:bottom w:val="single" w:sz="6" w:space="0" w:color="000000"/>
              <w:right w:val="single" w:sz="6" w:space="0" w:color="000000"/>
            </w:tcBorders>
            <w:shd w:val="clear" w:color="auto" w:fill="auto"/>
          </w:tcPr>
          <w:p w14:paraId="1D7B7E45" w14:textId="77777777" w:rsidR="00430FF2" w:rsidRDefault="00430FF2" w:rsidP="00A17D8D">
            <w:pPr>
              <w:rPr>
                <w:rFonts w:ascii="Times New Roman" w:eastAsia="Times New Roman" w:hAnsi="Times New Roman" w:cs="Times New Roman"/>
                <w:sz w:val="24"/>
                <w:szCs w:val="24"/>
              </w:rPr>
            </w:pPr>
            <w:r>
              <w:rPr>
                <w:rFonts w:ascii="Calibri" w:eastAsia="Calibri" w:hAnsi="Calibri" w:cs="Calibri"/>
                <w:color w:val="000000"/>
                <w:sz w:val="24"/>
                <w:szCs w:val="24"/>
              </w:rPr>
              <w:t>To establish clear personal boundaries around those aspects of their lives they wish to be private.   </w:t>
            </w:r>
          </w:p>
        </w:tc>
      </w:tr>
    </w:tbl>
    <w:p w14:paraId="32DB4BF4" w14:textId="77777777" w:rsidR="00430FF2" w:rsidRDefault="00430FF2" w:rsidP="00430FF2">
      <w:pPr>
        <w:widowControl/>
        <w:rPr>
          <w:rFonts w:ascii="Quattrocento Sans" w:eastAsia="Quattrocento Sans" w:hAnsi="Quattrocento Sans" w:cs="Quattrocento Sans"/>
          <w:sz w:val="18"/>
          <w:szCs w:val="18"/>
        </w:rPr>
      </w:pPr>
      <w:r>
        <w:rPr>
          <w:rFonts w:ascii="Calibri" w:eastAsia="Calibri" w:hAnsi="Calibri" w:cs="Calibri"/>
          <w:color w:val="555555"/>
        </w:rPr>
        <w:t>This curriculum is LGBT+ Inclusive and while we try to explore all views sensitively, we will not tolerate prejudiced or discriminatory language.  </w:t>
      </w:r>
      <w:r>
        <w:rPr>
          <w:rFonts w:ascii="Calibri" w:eastAsia="Calibri" w:hAnsi="Calibri" w:cs="Calibri"/>
          <w:color w:val="555555"/>
        </w:rPr>
        <w:br/>
      </w:r>
      <w:r>
        <w:rPr>
          <w:rFonts w:ascii="Calibri" w:eastAsia="Calibri" w:hAnsi="Calibri" w:cs="Calibri"/>
        </w:rPr>
        <w:t> </w:t>
      </w:r>
      <w:r>
        <w:rPr>
          <w:rFonts w:ascii="Calibri" w:eastAsia="Calibri" w:hAnsi="Calibri" w:cs="Calibri"/>
        </w:rPr>
        <w:br/>
      </w:r>
      <w:r>
        <w:rPr>
          <w:rFonts w:ascii="Calibri" w:eastAsia="Calibri" w:hAnsi="Calibri" w:cs="Calibri"/>
          <w:sz w:val="24"/>
          <w:szCs w:val="24"/>
        </w:rPr>
        <w:t>An example of the resources used is provided on the next page but the full programme can be found in our RSE policy on our website at </w:t>
      </w:r>
      <w:hyperlink r:id="rId9">
        <w:r>
          <w:rPr>
            <w:rFonts w:ascii="Calibri" w:eastAsia="Calibri" w:hAnsi="Calibri" w:cs="Calibri"/>
            <w:color w:val="0563C1"/>
            <w:sz w:val="24"/>
            <w:szCs w:val="24"/>
            <w:u w:val="single"/>
          </w:rPr>
          <w:t>www.theedgeacademy.co.uk/policies</w:t>
        </w:r>
      </w:hyperlink>
      <w:r>
        <w:rPr>
          <w:rFonts w:ascii="Calibri" w:eastAsia="Calibri" w:hAnsi="Calibri" w:cs="Calibri"/>
          <w:sz w:val="24"/>
          <w:szCs w:val="24"/>
        </w:rPr>
        <w:t>. Graphic overviews of what we cover can be found on the Life Skills home learning page at </w:t>
      </w:r>
      <w:hyperlink r:id="rId10">
        <w:r>
          <w:rPr>
            <w:rFonts w:ascii="Calibri" w:eastAsia="Calibri" w:hAnsi="Calibri" w:cs="Calibri"/>
            <w:color w:val="0563C1"/>
            <w:sz w:val="24"/>
            <w:szCs w:val="24"/>
            <w:u w:val="single"/>
          </w:rPr>
          <w:t>https://www.theedgeacademy.co.uk/learning-from-home-life-skills/</w:t>
        </w:r>
      </w:hyperlink>
      <w:r>
        <w:rPr>
          <w:rFonts w:ascii="Calibri" w:eastAsia="Calibri" w:hAnsi="Calibri" w:cs="Calibri"/>
          <w:sz w:val="24"/>
          <w:szCs w:val="24"/>
        </w:rPr>
        <w:t> and example resources are listed below each overview.  </w:t>
      </w:r>
      <w:r>
        <w:rPr>
          <w:rFonts w:ascii="Calibri" w:eastAsia="Calibri" w:hAnsi="Calibri" w:cs="Calibri"/>
          <w:sz w:val="24"/>
          <w:szCs w:val="24"/>
        </w:rPr>
        <w:br/>
      </w:r>
      <w:r>
        <w:rPr>
          <w:rFonts w:ascii="Calibri" w:eastAsia="Calibri" w:hAnsi="Calibri" w:cs="Calibri"/>
        </w:rPr>
        <w:t> </w:t>
      </w:r>
      <w:r>
        <w:rPr>
          <w:rFonts w:ascii="Calibri" w:eastAsia="Calibri" w:hAnsi="Calibri" w:cs="Calibri"/>
        </w:rPr>
        <w:br/>
      </w:r>
      <w:r>
        <w:rPr>
          <w:rFonts w:ascii="Calibri" w:eastAsia="Calibri" w:hAnsi="Calibri" w:cs="Calibri"/>
          <w:sz w:val="24"/>
          <w:szCs w:val="24"/>
        </w:rPr>
        <w:t xml:space="preserve">We welcome any input from parents and carers, if you want to discuss any of this in further </w:t>
      </w:r>
      <w:proofErr w:type="gramStart"/>
      <w:r>
        <w:rPr>
          <w:rFonts w:ascii="Calibri" w:eastAsia="Calibri" w:hAnsi="Calibri" w:cs="Calibri"/>
          <w:sz w:val="24"/>
          <w:szCs w:val="24"/>
        </w:rPr>
        <w:t>detail</w:t>
      </w:r>
      <w:proofErr w:type="gramEnd"/>
      <w:r>
        <w:rPr>
          <w:rFonts w:ascii="Calibri" w:eastAsia="Calibri" w:hAnsi="Calibri" w:cs="Calibri"/>
          <w:sz w:val="24"/>
          <w:szCs w:val="24"/>
        </w:rPr>
        <w:t xml:space="preserve"> I can be contacted on 0121 533 5858 or  </w:t>
      </w:r>
      <w:hyperlink r:id="rId11">
        <w:r>
          <w:rPr>
            <w:rFonts w:ascii="Calibri" w:eastAsia="Calibri" w:hAnsi="Calibri" w:cs="Calibri"/>
            <w:color w:val="0563C1"/>
            <w:sz w:val="24"/>
            <w:szCs w:val="24"/>
            <w:u w:val="single"/>
          </w:rPr>
          <w:t>charlotte.poynton@theedgeacademy.co.uk</w:t>
        </w:r>
      </w:hyperlink>
      <w:r>
        <w:rPr>
          <w:rFonts w:ascii="Calibri" w:eastAsia="Calibri" w:hAnsi="Calibri" w:cs="Calibri"/>
          <w:sz w:val="24"/>
          <w:szCs w:val="24"/>
        </w:rPr>
        <w:t>  </w:t>
      </w:r>
    </w:p>
    <w:p w14:paraId="187EA656" w14:textId="77777777" w:rsidR="00430FF2" w:rsidRDefault="00430FF2" w:rsidP="00430FF2">
      <w:pPr>
        <w:widowControl/>
        <w:pBdr>
          <w:top w:val="nil"/>
          <w:left w:val="nil"/>
          <w:bottom w:val="nil"/>
          <w:right w:val="nil"/>
          <w:between w:val="nil"/>
        </w:pBdr>
        <w:rPr>
          <w:color w:val="000000"/>
          <w:sz w:val="24"/>
          <w:szCs w:val="24"/>
        </w:rPr>
      </w:pPr>
    </w:p>
    <w:p w14:paraId="5545F6A5" w14:textId="15143EE2" w:rsidR="00D97070" w:rsidRDefault="00430FF2">
      <w:r>
        <w:rPr>
          <w:noProof/>
        </w:rPr>
        <w:drawing>
          <wp:inline distT="0" distB="0" distL="0" distR="0" wp14:anchorId="44BD2A16" wp14:editId="12E2AA99">
            <wp:extent cx="8601179" cy="5403068"/>
            <wp:effectExtent l="0" t="952" r="8572" b="857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8608144" cy="5407443"/>
                    </a:xfrm>
                    <a:prstGeom prst="rect">
                      <a:avLst/>
                    </a:prstGeom>
                  </pic:spPr>
                </pic:pic>
              </a:graphicData>
            </a:graphic>
          </wp:inline>
        </w:drawing>
      </w:r>
    </w:p>
    <w:sectPr w:rsidR="00D9707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047F" w14:textId="77777777" w:rsidR="006C3C3A" w:rsidRDefault="006C3C3A" w:rsidP="00430FF2">
      <w:r>
        <w:separator/>
      </w:r>
    </w:p>
  </w:endnote>
  <w:endnote w:type="continuationSeparator" w:id="0">
    <w:p w14:paraId="61CE7EA1" w14:textId="77777777" w:rsidR="006C3C3A" w:rsidRDefault="006C3C3A" w:rsidP="0043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3188" w14:textId="77777777" w:rsidR="006C3C3A" w:rsidRDefault="006C3C3A" w:rsidP="00430FF2">
      <w:r>
        <w:separator/>
      </w:r>
    </w:p>
  </w:footnote>
  <w:footnote w:type="continuationSeparator" w:id="0">
    <w:p w14:paraId="604A3A13" w14:textId="77777777" w:rsidR="006C3C3A" w:rsidRDefault="006C3C3A" w:rsidP="00430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C83F" w14:textId="71553A1A" w:rsidR="00430FF2" w:rsidRDefault="00430FF2" w:rsidP="00430FF2">
    <w:pPr>
      <w:pStyle w:val="Header"/>
      <w:jc w:val="right"/>
    </w:pPr>
    <w:r>
      <w:rPr>
        <w:noProof/>
      </w:rPr>
      <w:drawing>
        <wp:inline distT="0" distB="0" distL="0" distR="0" wp14:anchorId="6DA2FBB1" wp14:editId="2880865B">
          <wp:extent cx="753762" cy="42398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639" cy="4278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F2"/>
    <w:rsid w:val="00430FF2"/>
    <w:rsid w:val="006C3C3A"/>
    <w:rsid w:val="008E7A93"/>
    <w:rsid w:val="00D97070"/>
    <w:rsid w:val="00DA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87DB9"/>
  <w15:chartTrackingRefBased/>
  <w15:docId w15:val="{B0393123-8141-401F-9FFF-AA6978C1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F2"/>
    <w:pPr>
      <w:widowControl w:val="0"/>
      <w:spacing w:after="0" w:line="240" w:lineRule="auto"/>
    </w:pPr>
    <w:rPr>
      <w:rFonts w:ascii="Century Gothic" w:eastAsia="Century Gothic" w:hAnsi="Century Gothic" w:cs="Century Gothic"/>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FF2"/>
    <w:pPr>
      <w:tabs>
        <w:tab w:val="center" w:pos="4513"/>
        <w:tab w:val="right" w:pos="9026"/>
      </w:tabs>
    </w:pPr>
  </w:style>
  <w:style w:type="character" w:customStyle="1" w:styleId="HeaderChar">
    <w:name w:val="Header Char"/>
    <w:basedOn w:val="DefaultParagraphFont"/>
    <w:link w:val="Header"/>
    <w:uiPriority w:val="99"/>
    <w:rsid w:val="00430FF2"/>
    <w:rPr>
      <w:rFonts w:ascii="Century Gothic" w:eastAsia="Century Gothic" w:hAnsi="Century Gothic" w:cs="Century Gothic"/>
      <w:lang w:eastAsia="en-GB"/>
    </w:rPr>
  </w:style>
  <w:style w:type="paragraph" w:styleId="Footer">
    <w:name w:val="footer"/>
    <w:basedOn w:val="Normal"/>
    <w:link w:val="FooterChar"/>
    <w:uiPriority w:val="99"/>
    <w:unhideWhenUsed/>
    <w:rsid w:val="00430FF2"/>
    <w:pPr>
      <w:tabs>
        <w:tab w:val="center" w:pos="4513"/>
        <w:tab w:val="right" w:pos="9026"/>
      </w:tabs>
    </w:pPr>
  </w:style>
  <w:style w:type="character" w:customStyle="1" w:styleId="FooterChar">
    <w:name w:val="Footer Char"/>
    <w:basedOn w:val="DefaultParagraphFont"/>
    <w:link w:val="Footer"/>
    <w:uiPriority w:val="99"/>
    <w:rsid w:val="00430FF2"/>
    <w:rPr>
      <w:rFonts w:ascii="Century Gothic" w:eastAsia="Century Gothic" w:hAnsi="Century Gothic" w:cs="Century Gothic"/>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poynton@theedgeacademy.co.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eedgeacademy.co.uk/learning-from-home-life-skills/"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edgeacademy.co.uk/policies" TargetMode="External"/><Relationship Id="rId11" Type="http://schemas.openxmlformats.org/officeDocument/2006/relationships/hyperlink" Target="mailto:charlotte.poynton@theedgeacademy.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theedgeacademy.co.uk/learning-from-home-life-skills/" TargetMode="External"/><Relationship Id="rId4" Type="http://schemas.openxmlformats.org/officeDocument/2006/relationships/footnotes" Target="footnotes.xml"/><Relationship Id="rId9" Type="http://schemas.openxmlformats.org/officeDocument/2006/relationships/hyperlink" Target="http://www.theedgeacademy.co.uk/polic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Poynton</dc:creator>
  <cp:keywords/>
  <dc:description/>
  <cp:lastModifiedBy>Charlotte Poynton</cp:lastModifiedBy>
  <cp:revision>1</cp:revision>
  <dcterms:created xsi:type="dcterms:W3CDTF">2024-04-13T08:29:00Z</dcterms:created>
  <dcterms:modified xsi:type="dcterms:W3CDTF">2024-04-13T08:31:00Z</dcterms:modified>
</cp:coreProperties>
</file>